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17" w:rsidRPr="009C767B" w:rsidRDefault="009C767B" w:rsidP="009C767B">
      <w:pPr>
        <w:keepNext/>
        <w:tabs>
          <w:tab w:val="left" w:pos="5103"/>
        </w:tabs>
        <w:spacing w:before="120"/>
        <w:outlineLvl w:val="0"/>
      </w:pPr>
      <w:r>
        <w:rPr>
          <w:rFonts w:ascii="Times New Roman" w:eastAsia="Times New Roman" w:hAnsi="Times New Roman" w:cs="Times New Roman"/>
          <w:bCs/>
          <w:lang w:eastAsia="fr-FR"/>
        </w:rPr>
        <w:tab/>
      </w:r>
      <w:r w:rsidR="00F06117" w:rsidRPr="00F06117">
        <w:rPr>
          <w:rFonts w:ascii="Times New Roman" w:eastAsia="Times New Roman" w:hAnsi="Times New Roman" w:cs="Times New Roman"/>
          <w:bCs/>
          <w:lang w:eastAsia="fr-FR"/>
        </w:rPr>
        <w:t>Monsieur Christian ESTROSI</w:t>
      </w:r>
    </w:p>
    <w:p w:rsidR="00F06117" w:rsidRPr="00F06117" w:rsidRDefault="00F06117" w:rsidP="00F06117">
      <w:pPr>
        <w:keepNext/>
        <w:tabs>
          <w:tab w:val="left" w:pos="5103"/>
        </w:tabs>
        <w:outlineLvl w:val="0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Cs/>
          <w:lang w:eastAsia="fr-FR"/>
        </w:rPr>
        <w:tab/>
      </w:r>
      <w:r w:rsidRPr="00F06117">
        <w:rPr>
          <w:rFonts w:ascii="Times New Roman" w:eastAsia="Times New Roman" w:hAnsi="Times New Roman" w:cs="Times New Roman"/>
          <w:bCs/>
          <w:lang w:eastAsia="fr-FR"/>
        </w:rPr>
        <w:t>Député Maire de Nice</w:t>
      </w:r>
      <w:r w:rsidRPr="00F06117">
        <w:rPr>
          <w:rFonts w:ascii="Times New Roman" w:eastAsia="Times New Roman" w:hAnsi="Times New Roman" w:cs="Times New Roman"/>
          <w:bCs/>
          <w:lang w:eastAsia="fr-FR"/>
        </w:rPr>
        <w:tab/>
      </w:r>
    </w:p>
    <w:p w:rsidR="00F06117" w:rsidRPr="00F06117" w:rsidRDefault="00F06117" w:rsidP="00F06117">
      <w:pPr>
        <w:keepNext/>
        <w:tabs>
          <w:tab w:val="left" w:pos="5103"/>
        </w:tabs>
        <w:outlineLvl w:val="0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Cs/>
          <w:lang w:eastAsia="fr-FR"/>
        </w:rPr>
        <w:tab/>
      </w:r>
      <w:r w:rsidRPr="00F06117">
        <w:rPr>
          <w:rFonts w:ascii="Times New Roman" w:eastAsia="Times New Roman" w:hAnsi="Times New Roman" w:cs="Times New Roman"/>
          <w:bCs/>
          <w:lang w:eastAsia="fr-FR"/>
        </w:rPr>
        <w:t>Mairie de Nice</w:t>
      </w:r>
      <w:r w:rsidRPr="00F06117">
        <w:rPr>
          <w:rFonts w:ascii="Times New Roman" w:eastAsia="Times New Roman" w:hAnsi="Times New Roman" w:cs="Times New Roman"/>
          <w:bCs/>
          <w:lang w:eastAsia="fr-FR"/>
        </w:rPr>
        <w:tab/>
      </w:r>
    </w:p>
    <w:p w:rsidR="00F06117" w:rsidRPr="00F06117" w:rsidRDefault="00F06117" w:rsidP="00F06117">
      <w:pPr>
        <w:keepNext/>
        <w:tabs>
          <w:tab w:val="left" w:pos="5103"/>
        </w:tabs>
        <w:outlineLvl w:val="0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Cs/>
          <w:lang w:eastAsia="fr-FR"/>
        </w:rPr>
        <w:tab/>
      </w:r>
      <w:r w:rsidRPr="00F06117">
        <w:rPr>
          <w:rFonts w:ascii="Times New Roman" w:eastAsia="Times New Roman" w:hAnsi="Times New Roman" w:cs="Times New Roman"/>
          <w:bCs/>
          <w:lang w:eastAsia="fr-FR"/>
        </w:rPr>
        <w:t>5 Rue de l'Hôtel de Ville</w:t>
      </w:r>
      <w:r w:rsidRPr="00F06117">
        <w:rPr>
          <w:rFonts w:ascii="Times New Roman" w:eastAsia="Times New Roman" w:hAnsi="Times New Roman" w:cs="Times New Roman"/>
          <w:bCs/>
          <w:lang w:eastAsia="fr-FR"/>
        </w:rPr>
        <w:tab/>
      </w:r>
      <w:r w:rsidRPr="00F06117">
        <w:rPr>
          <w:rFonts w:ascii="Times New Roman" w:eastAsia="Times New Roman" w:hAnsi="Times New Roman" w:cs="Times New Roman"/>
          <w:bCs/>
          <w:lang w:eastAsia="fr-FR"/>
        </w:rPr>
        <w:tab/>
      </w:r>
    </w:p>
    <w:p w:rsidR="000342A1" w:rsidRDefault="00F06117" w:rsidP="00F06117">
      <w:pPr>
        <w:keepNext/>
        <w:tabs>
          <w:tab w:val="left" w:pos="5103"/>
        </w:tabs>
        <w:spacing w:before="120"/>
        <w:outlineLvl w:val="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Cs/>
          <w:lang w:eastAsia="fr-FR"/>
        </w:rPr>
        <w:tab/>
      </w:r>
      <w:r w:rsidRPr="00F06117">
        <w:rPr>
          <w:rFonts w:ascii="Times New Roman" w:eastAsia="Times New Roman" w:hAnsi="Times New Roman" w:cs="Times New Roman"/>
          <w:bCs/>
          <w:lang w:eastAsia="fr-FR"/>
        </w:rPr>
        <w:t>06364</w:t>
      </w:r>
      <w:r w:rsidRPr="00F06117">
        <w:rPr>
          <w:rFonts w:ascii="Times New Roman" w:eastAsia="Times New Roman" w:hAnsi="Times New Roman" w:cs="Times New Roman"/>
          <w:bCs/>
          <w:lang w:eastAsia="fr-FR"/>
        </w:rPr>
        <w:tab/>
        <w:t xml:space="preserve"> NICE Cedex 4</w:t>
      </w:r>
      <w:r w:rsidRPr="00F06117">
        <w:rPr>
          <w:rFonts w:ascii="Times New Roman" w:eastAsia="Times New Roman" w:hAnsi="Times New Roman" w:cs="Times New Roman"/>
          <w:bCs/>
          <w:lang w:eastAsia="fr-FR"/>
        </w:rPr>
        <w:tab/>
      </w:r>
      <w:r w:rsidR="000342A1">
        <w:rPr>
          <w:rFonts w:ascii="Times New Roman" w:eastAsia="Times New Roman" w:hAnsi="Times New Roman" w:cs="Times New Roman"/>
          <w:lang w:eastAsia="fr-FR"/>
        </w:rPr>
        <w:tab/>
      </w:r>
    </w:p>
    <w:p w:rsidR="000342A1" w:rsidRDefault="000342A1" w:rsidP="000342A1">
      <w:pPr>
        <w:tabs>
          <w:tab w:val="left" w:pos="5103"/>
        </w:tabs>
        <w:rPr>
          <w:rFonts w:ascii="Verdana" w:eastAsia="Times New Roman" w:hAnsi="Verdana" w:cs="Times New Roman"/>
          <w:color w:val="000000"/>
          <w:lang w:eastAsia="fr-FR"/>
        </w:rPr>
      </w:pPr>
    </w:p>
    <w:p w:rsidR="000342A1" w:rsidRDefault="000342A1" w:rsidP="000342A1">
      <w:pPr>
        <w:rPr>
          <w:rFonts w:ascii="Verdana" w:eastAsia="Times New Roman" w:hAnsi="Verdana" w:cs="Times New Roman"/>
          <w:color w:val="000000"/>
          <w:lang w:eastAsia="fr-FR"/>
        </w:rPr>
      </w:pPr>
    </w:p>
    <w:p w:rsidR="000342A1" w:rsidRDefault="000342A1" w:rsidP="000342A1">
      <w:pPr>
        <w:keepNext/>
        <w:tabs>
          <w:tab w:val="left" w:pos="5103"/>
        </w:tabs>
        <w:spacing w:before="120"/>
        <w:outlineLvl w:val="0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Cs/>
          <w:lang w:eastAsia="fr-FR"/>
        </w:rPr>
        <w:t xml:space="preserve">N/Réf. : DT/SP n° 177/13 </w:t>
      </w:r>
      <w:r>
        <w:rPr>
          <w:rFonts w:ascii="Times New Roman" w:eastAsia="Times New Roman" w:hAnsi="Times New Roman" w:cs="Times New Roman"/>
          <w:bCs/>
          <w:lang w:eastAsia="fr-FR"/>
        </w:rPr>
        <w:tab/>
        <w:t>Nice, le 3 Juin 2013</w:t>
      </w:r>
    </w:p>
    <w:p w:rsidR="000342A1" w:rsidRDefault="000342A1" w:rsidP="000342A1">
      <w:pPr>
        <w:rPr>
          <w:rFonts w:ascii="Verdana" w:eastAsia="Times New Roman" w:hAnsi="Verdana" w:cs="Times New Roman"/>
          <w:color w:val="000000"/>
          <w:lang w:eastAsia="fr-FR"/>
        </w:rPr>
      </w:pPr>
    </w:p>
    <w:p w:rsidR="000342A1" w:rsidRDefault="000342A1" w:rsidP="000342A1">
      <w:pPr>
        <w:rPr>
          <w:rFonts w:ascii="Verdana" w:eastAsia="Times New Roman" w:hAnsi="Verdana" w:cs="Times New Roman"/>
          <w:color w:val="000000"/>
          <w:lang w:eastAsia="fr-FR"/>
        </w:rPr>
      </w:pPr>
    </w:p>
    <w:p w:rsidR="000342A1" w:rsidRDefault="000342A1" w:rsidP="000342A1">
      <w:pPr>
        <w:keepNext/>
        <w:tabs>
          <w:tab w:val="left" w:pos="5103"/>
        </w:tabs>
        <w:outlineLvl w:val="0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Cs/>
          <w:lang w:eastAsia="fr-FR"/>
        </w:rPr>
        <w:t>Monsieur le Député Maire,</w:t>
      </w:r>
    </w:p>
    <w:p w:rsidR="000342A1" w:rsidRDefault="000342A1" w:rsidP="000342A1">
      <w:pPr>
        <w:keepNext/>
        <w:tabs>
          <w:tab w:val="left" w:pos="5103"/>
        </w:tabs>
        <w:outlineLvl w:val="0"/>
        <w:rPr>
          <w:rFonts w:ascii="Times New Roman" w:eastAsia="Times New Roman" w:hAnsi="Times New Roman" w:cs="Times New Roman"/>
          <w:bCs/>
          <w:lang w:eastAsia="fr-FR"/>
        </w:rPr>
      </w:pPr>
    </w:p>
    <w:p w:rsidR="000342A1" w:rsidRDefault="000342A1" w:rsidP="000342A1">
      <w:pPr>
        <w:keepNext/>
        <w:tabs>
          <w:tab w:val="left" w:pos="5103"/>
        </w:tabs>
        <w:jc w:val="both"/>
        <w:outlineLvl w:val="0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Cs/>
          <w:lang w:eastAsia="fr-FR"/>
        </w:rPr>
        <w:t>Alors que le projet de loi sur la refondation de l'Ecole doit être débattu en seconde lecture à l’Assemblée Nationale très prochainement, l’APF juge certaines modifications très insuffisantes.</w:t>
      </w:r>
    </w:p>
    <w:p w:rsidR="000342A1" w:rsidRDefault="000342A1" w:rsidP="000342A1">
      <w:pPr>
        <w:keepNext/>
        <w:tabs>
          <w:tab w:val="left" w:pos="5103"/>
        </w:tabs>
        <w:spacing w:before="120"/>
        <w:jc w:val="both"/>
        <w:outlineLvl w:val="0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Cs/>
          <w:lang w:eastAsia="fr-FR"/>
        </w:rPr>
        <w:t>Citons l’amendement adopté par la commission des Affaires Culturelles et de l'Education, inscrivant la formation à la scolarisation des élèves handicapés dans les missions des Ecoles supérieures du professorat et de l'éducation (ESPE) ; cette « formation » n’est toujours pas une formation pratique des enseignants à une pédagogie adaptée selon l’avis de l’APF.</w:t>
      </w:r>
    </w:p>
    <w:p w:rsidR="000342A1" w:rsidRDefault="000342A1" w:rsidP="000342A1">
      <w:pPr>
        <w:keepNext/>
        <w:tabs>
          <w:tab w:val="left" w:pos="5103"/>
        </w:tabs>
        <w:spacing w:before="120"/>
        <w:jc w:val="both"/>
        <w:outlineLvl w:val="0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Cs/>
          <w:lang w:eastAsia="fr-FR"/>
        </w:rPr>
        <w:t>Pour rappel, la commission « éducation et scolarité » du CNCPH avait interpellé Martine Carillon Couvreur et Agnès Marie-Egyptienne en demandant ceci :</w:t>
      </w:r>
    </w:p>
    <w:p w:rsidR="000342A1" w:rsidRDefault="000342A1" w:rsidP="000342A1">
      <w:pPr>
        <w:keepNext/>
        <w:tabs>
          <w:tab w:val="left" w:pos="5103"/>
        </w:tabs>
        <w:spacing w:before="120"/>
        <w:jc w:val="both"/>
        <w:outlineLvl w:val="0"/>
        <w:rPr>
          <w:rFonts w:ascii="Times New Roman" w:eastAsia="Times New Roman" w:hAnsi="Times New Roman" w:cs="Times New Roman"/>
          <w:bCs/>
          <w:i/>
          <w:lang w:eastAsia="fr-FR"/>
        </w:rPr>
      </w:pPr>
      <w:r>
        <w:rPr>
          <w:rFonts w:ascii="Times New Roman" w:eastAsia="Times New Roman" w:hAnsi="Times New Roman" w:cs="Times New Roman"/>
          <w:bCs/>
          <w:i/>
          <w:lang w:eastAsia="fr-FR"/>
        </w:rPr>
        <w:t xml:space="preserve">Art. L721-2 : A l'alinéa 8 de cet article, après les mots : « la promotion de méthodes pédagogiques innovantes », insérer les mots « </w:t>
      </w:r>
      <w:r>
        <w:rPr>
          <w:rFonts w:ascii="Times New Roman" w:eastAsia="Times New Roman" w:hAnsi="Times New Roman" w:cs="Times New Roman"/>
          <w:b/>
          <w:bCs/>
          <w:i/>
          <w:lang w:eastAsia="fr-FR"/>
        </w:rPr>
        <w:t>de méthodes pédagogiques adaptées à l’enseignement des élèves aux besoins éducatifs particuliers</w:t>
      </w:r>
      <w:r>
        <w:rPr>
          <w:rFonts w:ascii="Times New Roman" w:eastAsia="Times New Roman" w:hAnsi="Times New Roman" w:cs="Times New Roman"/>
          <w:bCs/>
          <w:i/>
          <w:lang w:eastAsia="fr-FR"/>
        </w:rPr>
        <w:t xml:space="preserve"> ».</w:t>
      </w:r>
    </w:p>
    <w:p w:rsidR="000342A1" w:rsidRDefault="000342A1" w:rsidP="000342A1">
      <w:pPr>
        <w:keepNext/>
        <w:tabs>
          <w:tab w:val="left" w:pos="5103"/>
        </w:tabs>
        <w:spacing w:before="120"/>
        <w:jc w:val="both"/>
        <w:outlineLvl w:val="0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Cs/>
          <w:u w:val="single"/>
          <w:lang w:eastAsia="fr-FR"/>
        </w:rPr>
        <w:t>Exposé des motifs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 : </w:t>
      </w:r>
      <w:r>
        <w:rPr>
          <w:rFonts w:ascii="Times New Roman" w:eastAsia="Times New Roman" w:hAnsi="Times New Roman" w:cs="Times New Roman"/>
          <w:bCs/>
          <w:i/>
          <w:lang w:eastAsia="fr-FR"/>
        </w:rPr>
        <w:t>Depuis la loi du 11 février 2005, tous les enseignants peuvent être amenés à scolariser dans leur classe un élève handicapé, le CNCPH considère donc comme indispensable qu’ils soient formés, dans le cadre de leur enseignement commun et non pas des enseignements spécifiques, à enseigner à ces élèves. En outre, utiliser des méthodes pédagogiques et des outils qui sont adaptés aux élèves handicapés afin qu’ils puissent avoir accès aux apprentissages permet à l’école de se rendre inclusive.</w:t>
      </w:r>
    </w:p>
    <w:p w:rsidR="000342A1" w:rsidRDefault="000342A1" w:rsidP="000342A1">
      <w:pPr>
        <w:keepNext/>
        <w:tabs>
          <w:tab w:val="left" w:pos="5103"/>
        </w:tabs>
        <w:spacing w:before="120"/>
        <w:jc w:val="both"/>
        <w:outlineLvl w:val="0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Cs/>
          <w:lang w:eastAsia="fr-FR"/>
        </w:rPr>
        <w:t>Nous avons besoin de tout votre soutien pour introduire ce point dans la loi car les remontées de terrain montrent que les programmes sont en</w:t>
      </w:r>
      <w:r w:rsidR="009C767B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lang w:eastAsia="fr-FR"/>
        </w:rPr>
        <w:t>train d’être bouclés et les maquettes prévues ne comprennent aucun enseignement sur la pédagogie adaptée pour la scolarisation des élèves en situation de handicap.</w:t>
      </w:r>
    </w:p>
    <w:p w:rsidR="000342A1" w:rsidRDefault="000342A1" w:rsidP="000342A1">
      <w:pPr>
        <w:keepNext/>
        <w:tabs>
          <w:tab w:val="left" w:pos="5103"/>
        </w:tabs>
        <w:spacing w:before="120"/>
        <w:jc w:val="both"/>
        <w:outlineLvl w:val="0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Cs/>
          <w:lang w:eastAsia="fr-FR"/>
        </w:rPr>
        <w:t>Dans cet espoir, nous vous prions de croire, Monsieur le Député Maire, en l’assurance de notre considération distinguée.</w:t>
      </w:r>
    </w:p>
    <w:p w:rsidR="000342A1" w:rsidRDefault="000342A1" w:rsidP="000342A1">
      <w:pPr>
        <w:keepNext/>
        <w:tabs>
          <w:tab w:val="left" w:pos="1701"/>
          <w:tab w:val="left" w:pos="5954"/>
        </w:tabs>
        <w:jc w:val="both"/>
        <w:outlineLvl w:val="0"/>
        <w:rPr>
          <w:rFonts w:ascii="Times New Roman" w:eastAsia="Times New Roman" w:hAnsi="Times New Roman" w:cs="Times New Roman"/>
          <w:bCs/>
          <w:lang w:eastAsia="fr-FR"/>
        </w:rPr>
      </w:pPr>
    </w:p>
    <w:p w:rsidR="000342A1" w:rsidRDefault="000342A1" w:rsidP="000342A1">
      <w:pPr>
        <w:keepNext/>
        <w:tabs>
          <w:tab w:val="left" w:pos="1701"/>
          <w:tab w:val="left" w:pos="5954"/>
        </w:tabs>
        <w:jc w:val="both"/>
        <w:outlineLvl w:val="0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Cs/>
          <w:lang w:eastAsia="fr-FR"/>
        </w:rPr>
        <w:tab/>
      </w:r>
    </w:p>
    <w:p w:rsidR="000342A1" w:rsidRDefault="000342A1" w:rsidP="000342A1">
      <w:pPr>
        <w:keepNext/>
        <w:tabs>
          <w:tab w:val="left" w:pos="1701"/>
          <w:tab w:val="left" w:pos="5670"/>
          <w:tab w:val="left" w:pos="5954"/>
        </w:tabs>
        <w:jc w:val="both"/>
        <w:outlineLvl w:val="0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Cs/>
          <w:lang w:eastAsia="fr-FR"/>
        </w:rPr>
        <w:tab/>
        <w:t xml:space="preserve">Geneviève TELMON </w:t>
      </w:r>
      <w:r>
        <w:rPr>
          <w:rFonts w:ascii="Times New Roman" w:eastAsia="Times New Roman" w:hAnsi="Times New Roman" w:cs="Times New Roman"/>
          <w:bCs/>
          <w:lang w:eastAsia="fr-FR"/>
        </w:rPr>
        <w:tab/>
        <w:t>Denis TACCINI</w:t>
      </w:r>
    </w:p>
    <w:p w:rsidR="000342A1" w:rsidRDefault="000342A1" w:rsidP="000342A1">
      <w:pPr>
        <w:keepNext/>
        <w:tabs>
          <w:tab w:val="left" w:pos="1701"/>
          <w:tab w:val="left" w:pos="5103"/>
          <w:tab w:val="left" w:pos="5670"/>
        </w:tabs>
        <w:outlineLvl w:val="0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Cs/>
          <w:lang w:eastAsia="fr-FR"/>
        </w:rPr>
        <w:tab/>
        <w:t xml:space="preserve">Représentante Départementale APF06 </w:t>
      </w:r>
      <w:r>
        <w:rPr>
          <w:rFonts w:ascii="Times New Roman" w:eastAsia="Times New Roman" w:hAnsi="Times New Roman" w:cs="Times New Roman"/>
          <w:bCs/>
          <w:lang w:eastAsia="fr-FR"/>
        </w:rPr>
        <w:tab/>
        <w:t>Directeur de Délégation Départementale</w:t>
      </w:r>
    </w:p>
    <w:p w:rsidR="000342A1" w:rsidRDefault="000342A1" w:rsidP="000342A1">
      <w:pPr>
        <w:keepNext/>
        <w:tabs>
          <w:tab w:val="left" w:pos="5103"/>
          <w:tab w:val="left" w:pos="5670"/>
          <w:tab w:val="left" w:pos="5954"/>
        </w:tabs>
        <w:spacing w:before="120"/>
        <w:jc w:val="both"/>
        <w:outlineLvl w:val="0"/>
        <w:rPr>
          <w:rFonts w:ascii="Times New Roman" w:eastAsia="Times New Roman" w:hAnsi="Times New Roman" w:cs="Times New Roman"/>
          <w:bCs/>
          <w:lang w:eastAsia="fr-FR"/>
        </w:rPr>
      </w:pPr>
    </w:p>
    <w:p w:rsidR="000342A1" w:rsidRDefault="000342A1"/>
    <w:p w:rsidR="000342A1" w:rsidRDefault="000342A1"/>
    <w:p w:rsidR="000342A1" w:rsidRDefault="000342A1"/>
    <w:p w:rsidR="000342A1" w:rsidRDefault="000342A1"/>
    <w:p w:rsidR="000342A1" w:rsidRDefault="000342A1"/>
    <w:p w:rsidR="00D20118" w:rsidRPr="00D20118" w:rsidRDefault="00D20118" w:rsidP="009C767B">
      <w:pPr>
        <w:keepNext/>
        <w:tabs>
          <w:tab w:val="left" w:pos="5103"/>
        </w:tabs>
        <w:outlineLvl w:val="0"/>
        <w:rPr>
          <w:rFonts w:ascii="Times New Roman" w:eastAsia="Times New Roman" w:hAnsi="Times New Roman" w:cs="Times New Roman"/>
          <w:bCs/>
          <w:lang w:eastAsia="fr-FR"/>
        </w:rPr>
      </w:pPr>
      <w:bookmarkStart w:id="0" w:name="_GoBack"/>
      <w:bookmarkEnd w:id="0"/>
    </w:p>
    <w:sectPr w:rsidR="00D20118" w:rsidRPr="00D20118" w:rsidSect="00ED6F35">
      <w:pgSz w:w="11962" w:h="16894" w:code="9"/>
      <w:pgMar w:top="2835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A1"/>
    <w:rsid w:val="000017A4"/>
    <w:rsid w:val="0000599B"/>
    <w:rsid w:val="00010D71"/>
    <w:rsid w:val="00011B91"/>
    <w:rsid w:val="00014637"/>
    <w:rsid w:val="000240F2"/>
    <w:rsid w:val="000342A1"/>
    <w:rsid w:val="00041EA8"/>
    <w:rsid w:val="000431B5"/>
    <w:rsid w:val="00046905"/>
    <w:rsid w:val="000659DF"/>
    <w:rsid w:val="00066CC9"/>
    <w:rsid w:val="0007436A"/>
    <w:rsid w:val="00085D2E"/>
    <w:rsid w:val="000878B4"/>
    <w:rsid w:val="00087AF5"/>
    <w:rsid w:val="000A2B74"/>
    <w:rsid w:val="000B7426"/>
    <w:rsid w:val="000C1E33"/>
    <w:rsid w:val="000C4E41"/>
    <w:rsid w:val="000C754D"/>
    <w:rsid w:val="000D1BDA"/>
    <w:rsid w:val="000D2D02"/>
    <w:rsid w:val="000D4335"/>
    <w:rsid w:val="000D4D03"/>
    <w:rsid w:val="000D77D9"/>
    <w:rsid w:val="000D7816"/>
    <w:rsid w:val="000D7DA3"/>
    <w:rsid w:val="000F2F6E"/>
    <w:rsid w:val="001000EB"/>
    <w:rsid w:val="00100C6C"/>
    <w:rsid w:val="00104122"/>
    <w:rsid w:val="001060B0"/>
    <w:rsid w:val="0010683C"/>
    <w:rsid w:val="001161A3"/>
    <w:rsid w:val="001204D1"/>
    <w:rsid w:val="00123500"/>
    <w:rsid w:val="00125D4C"/>
    <w:rsid w:val="00135AD9"/>
    <w:rsid w:val="00137D49"/>
    <w:rsid w:val="00143C55"/>
    <w:rsid w:val="001449DE"/>
    <w:rsid w:val="00145D20"/>
    <w:rsid w:val="00150940"/>
    <w:rsid w:val="001563F4"/>
    <w:rsid w:val="00157766"/>
    <w:rsid w:val="00157999"/>
    <w:rsid w:val="0016497B"/>
    <w:rsid w:val="00165A84"/>
    <w:rsid w:val="0018462C"/>
    <w:rsid w:val="001903EE"/>
    <w:rsid w:val="001A1F8C"/>
    <w:rsid w:val="001B2B52"/>
    <w:rsid w:val="001C3C7D"/>
    <w:rsid w:val="001C43DC"/>
    <w:rsid w:val="001C5934"/>
    <w:rsid w:val="001D6207"/>
    <w:rsid w:val="001E03CC"/>
    <w:rsid w:val="001E0B9B"/>
    <w:rsid w:val="001E0FA8"/>
    <w:rsid w:val="001E4B15"/>
    <w:rsid w:val="001E7553"/>
    <w:rsid w:val="001F2FEC"/>
    <w:rsid w:val="001F38BD"/>
    <w:rsid w:val="001F44E4"/>
    <w:rsid w:val="001F70DD"/>
    <w:rsid w:val="00200F13"/>
    <w:rsid w:val="002053E4"/>
    <w:rsid w:val="002157BA"/>
    <w:rsid w:val="0021785E"/>
    <w:rsid w:val="002223D1"/>
    <w:rsid w:val="00230DED"/>
    <w:rsid w:val="00232C7D"/>
    <w:rsid w:val="0023313E"/>
    <w:rsid w:val="00233270"/>
    <w:rsid w:val="00235E08"/>
    <w:rsid w:val="0023666B"/>
    <w:rsid w:val="00236927"/>
    <w:rsid w:val="00240394"/>
    <w:rsid w:val="00253470"/>
    <w:rsid w:val="002552D0"/>
    <w:rsid w:val="00255316"/>
    <w:rsid w:val="002567C0"/>
    <w:rsid w:val="00260C52"/>
    <w:rsid w:val="00263FE7"/>
    <w:rsid w:val="00270624"/>
    <w:rsid w:val="00270CBC"/>
    <w:rsid w:val="002801DD"/>
    <w:rsid w:val="00281AB4"/>
    <w:rsid w:val="002847F8"/>
    <w:rsid w:val="0029711F"/>
    <w:rsid w:val="002B035B"/>
    <w:rsid w:val="002B2C57"/>
    <w:rsid w:val="002B4145"/>
    <w:rsid w:val="002B4C96"/>
    <w:rsid w:val="002B5DBC"/>
    <w:rsid w:val="002D5D24"/>
    <w:rsid w:val="002E23FB"/>
    <w:rsid w:val="002F3FF1"/>
    <w:rsid w:val="002F7D94"/>
    <w:rsid w:val="00302C89"/>
    <w:rsid w:val="00303690"/>
    <w:rsid w:val="00303B7D"/>
    <w:rsid w:val="003140C9"/>
    <w:rsid w:val="00315449"/>
    <w:rsid w:val="0032056F"/>
    <w:rsid w:val="003205B9"/>
    <w:rsid w:val="00332F8F"/>
    <w:rsid w:val="0033742C"/>
    <w:rsid w:val="00340A93"/>
    <w:rsid w:val="003544B0"/>
    <w:rsid w:val="00355C37"/>
    <w:rsid w:val="003572D4"/>
    <w:rsid w:val="00362082"/>
    <w:rsid w:val="003628B6"/>
    <w:rsid w:val="00364017"/>
    <w:rsid w:val="00373233"/>
    <w:rsid w:val="00377137"/>
    <w:rsid w:val="00382C4F"/>
    <w:rsid w:val="00387A68"/>
    <w:rsid w:val="00393FE7"/>
    <w:rsid w:val="003949A4"/>
    <w:rsid w:val="003D06FE"/>
    <w:rsid w:val="003D0832"/>
    <w:rsid w:val="003D73D7"/>
    <w:rsid w:val="003F0297"/>
    <w:rsid w:val="003F135F"/>
    <w:rsid w:val="003F3E32"/>
    <w:rsid w:val="003F5790"/>
    <w:rsid w:val="0040151B"/>
    <w:rsid w:val="00401BD0"/>
    <w:rsid w:val="00403D27"/>
    <w:rsid w:val="004057EF"/>
    <w:rsid w:val="00405F86"/>
    <w:rsid w:val="00422103"/>
    <w:rsid w:val="00423C5D"/>
    <w:rsid w:val="00423E30"/>
    <w:rsid w:val="00426060"/>
    <w:rsid w:val="004365B5"/>
    <w:rsid w:val="00437D7E"/>
    <w:rsid w:val="004445B9"/>
    <w:rsid w:val="00455034"/>
    <w:rsid w:val="004627E8"/>
    <w:rsid w:val="00464649"/>
    <w:rsid w:val="004659BC"/>
    <w:rsid w:val="00465FA2"/>
    <w:rsid w:val="00475123"/>
    <w:rsid w:val="00477AD0"/>
    <w:rsid w:val="004852A4"/>
    <w:rsid w:val="004B5433"/>
    <w:rsid w:val="004B6B1E"/>
    <w:rsid w:val="004B7077"/>
    <w:rsid w:val="004C7872"/>
    <w:rsid w:val="004D2342"/>
    <w:rsid w:val="004D723D"/>
    <w:rsid w:val="004E3E3B"/>
    <w:rsid w:val="004E42ED"/>
    <w:rsid w:val="004E6D60"/>
    <w:rsid w:val="004E7C8D"/>
    <w:rsid w:val="0050525D"/>
    <w:rsid w:val="0051522A"/>
    <w:rsid w:val="00521004"/>
    <w:rsid w:val="00522524"/>
    <w:rsid w:val="0052743A"/>
    <w:rsid w:val="005301B0"/>
    <w:rsid w:val="00531B9F"/>
    <w:rsid w:val="005320C2"/>
    <w:rsid w:val="00546358"/>
    <w:rsid w:val="0054721D"/>
    <w:rsid w:val="00550CC9"/>
    <w:rsid w:val="0055185A"/>
    <w:rsid w:val="0055583C"/>
    <w:rsid w:val="005604FF"/>
    <w:rsid w:val="005616FB"/>
    <w:rsid w:val="00564D78"/>
    <w:rsid w:val="005764C1"/>
    <w:rsid w:val="00577D24"/>
    <w:rsid w:val="00581C2F"/>
    <w:rsid w:val="005A1274"/>
    <w:rsid w:val="005A37C7"/>
    <w:rsid w:val="005A7B36"/>
    <w:rsid w:val="005A7F9B"/>
    <w:rsid w:val="005B04F8"/>
    <w:rsid w:val="005B169E"/>
    <w:rsid w:val="005C1972"/>
    <w:rsid w:val="005C1C20"/>
    <w:rsid w:val="005D5E68"/>
    <w:rsid w:val="005D67B6"/>
    <w:rsid w:val="005E080C"/>
    <w:rsid w:val="005E7F85"/>
    <w:rsid w:val="0061237E"/>
    <w:rsid w:val="006158E4"/>
    <w:rsid w:val="006232A5"/>
    <w:rsid w:val="00624D9F"/>
    <w:rsid w:val="00627927"/>
    <w:rsid w:val="00665EFB"/>
    <w:rsid w:val="00683331"/>
    <w:rsid w:val="00690EBD"/>
    <w:rsid w:val="0069112C"/>
    <w:rsid w:val="006A7FC3"/>
    <w:rsid w:val="006B1E3A"/>
    <w:rsid w:val="006D2DEA"/>
    <w:rsid w:val="006D3F61"/>
    <w:rsid w:val="006E5E02"/>
    <w:rsid w:val="00716FD3"/>
    <w:rsid w:val="0071739E"/>
    <w:rsid w:val="00720A8A"/>
    <w:rsid w:val="00721A79"/>
    <w:rsid w:val="0072277D"/>
    <w:rsid w:val="007307A8"/>
    <w:rsid w:val="00730ED3"/>
    <w:rsid w:val="0074276D"/>
    <w:rsid w:val="00753E84"/>
    <w:rsid w:val="0077420B"/>
    <w:rsid w:val="0077428F"/>
    <w:rsid w:val="0079256F"/>
    <w:rsid w:val="0079316A"/>
    <w:rsid w:val="007A0F1E"/>
    <w:rsid w:val="007A17C7"/>
    <w:rsid w:val="007A6026"/>
    <w:rsid w:val="007B1F5E"/>
    <w:rsid w:val="007D0694"/>
    <w:rsid w:val="007D1E9E"/>
    <w:rsid w:val="007E2869"/>
    <w:rsid w:val="007E6D00"/>
    <w:rsid w:val="007F4CDC"/>
    <w:rsid w:val="007F555E"/>
    <w:rsid w:val="007F61F8"/>
    <w:rsid w:val="008018B9"/>
    <w:rsid w:val="00803092"/>
    <w:rsid w:val="00807462"/>
    <w:rsid w:val="0081381E"/>
    <w:rsid w:val="008453D3"/>
    <w:rsid w:val="008634B9"/>
    <w:rsid w:val="00871B52"/>
    <w:rsid w:val="00873110"/>
    <w:rsid w:val="00874040"/>
    <w:rsid w:val="008741A7"/>
    <w:rsid w:val="00885E19"/>
    <w:rsid w:val="00892A20"/>
    <w:rsid w:val="008948BB"/>
    <w:rsid w:val="008A17CB"/>
    <w:rsid w:val="008A4FAF"/>
    <w:rsid w:val="008B5359"/>
    <w:rsid w:val="008D15C8"/>
    <w:rsid w:val="008E5B43"/>
    <w:rsid w:val="008F5B50"/>
    <w:rsid w:val="00915F65"/>
    <w:rsid w:val="009177FB"/>
    <w:rsid w:val="009218AA"/>
    <w:rsid w:val="009230C9"/>
    <w:rsid w:val="00930189"/>
    <w:rsid w:val="00932CDB"/>
    <w:rsid w:val="00934E13"/>
    <w:rsid w:val="00937E9C"/>
    <w:rsid w:val="00941FC1"/>
    <w:rsid w:val="00943216"/>
    <w:rsid w:val="00946CEA"/>
    <w:rsid w:val="0095002B"/>
    <w:rsid w:val="00956E2D"/>
    <w:rsid w:val="0096593A"/>
    <w:rsid w:val="009729F9"/>
    <w:rsid w:val="00975F88"/>
    <w:rsid w:val="0098567A"/>
    <w:rsid w:val="00985A3A"/>
    <w:rsid w:val="00991D82"/>
    <w:rsid w:val="00994075"/>
    <w:rsid w:val="0099524E"/>
    <w:rsid w:val="00995771"/>
    <w:rsid w:val="0099731A"/>
    <w:rsid w:val="009A4DA6"/>
    <w:rsid w:val="009B0F58"/>
    <w:rsid w:val="009B4791"/>
    <w:rsid w:val="009B69C2"/>
    <w:rsid w:val="009B730E"/>
    <w:rsid w:val="009C09AB"/>
    <w:rsid w:val="009C767B"/>
    <w:rsid w:val="009D7E7A"/>
    <w:rsid w:val="009E2563"/>
    <w:rsid w:val="009E2A52"/>
    <w:rsid w:val="009F6ED1"/>
    <w:rsid w:val="009F76D1"/>
    <w:rsid w:val="00A06C4C"/>
    <w:rsid w:val="00A131CF"/>
    <w:rsid w:val="00A17868"/>
    <w:rsid w:val="00A247B6"/>
    <w:rsid w:val="00A30624"/>
    <w:rsid w:val="00A41AEB"/>
    <w:rsid w:val="00A45EC6"/>
    <w:rsid w:val="00A544BE"/>
    <w:rsid w:val="00A57416"/>
    <w:rsid w:val="00A61091"/>
    <w:rsid w:val="00A62652"/>
    <w:rsid w:val="00A649B0"/>
    <w:rsid w:val="00A67FA3"/>
    <w:rsid w:val="00A7482C"/>
    <w:rsid w:val="00A80B4B"/>
    <w:rsid w:val="00A81BD9"/>
    <w:rsid w:val="00A84500"/>
    <w:rsid w:val="00A87A1E"/>
    <w:rsid w:val="00A90164"/>
    <w:rsid w:val="00A91F23"/>
    <w:rsid w:val="00A9221E"/>
    <w:rsid w:val="00A96FDA"/>
    <w:rsid w:val="00AA2AF3"/>
    <w:rsid w:val="00AB31BE"/>
    <w:rsid w:val="00AB5A85"/>
    <w:rsid w:val="00AC5FF3"/>
    <w:rsid w:val="00AD08C7"/>
    <w:rsid w:val="00AD4CCB"/>
    <w:rsid w:val="00AD6B13"/>
    <w:rsid w:val="00AF4D00"/>
    <w:rsid w:val="00B14402"/>
    <w:rsid w:val="00B1478F"/>
    <w:rsid w:val="00B1598A"/>
    <w:rsid w:val="00B16BB3"/>
    <w:rsid w:val="00B37137"/>
    <w:rsid w:val="00B50178"/>
    <w:rsid w:val="00B60D8E"/>
    <w:rsid w:val="00B72706"/>
    <w:rsid w:val="00B735B5"/>
    <w:rsid w:val="00B76417"/>
    <w:rsid w:val="00B81B27"/>
    <w:rsid w:val="00B83D4C"/>
    <w:rsid w:val="00B84CE4"/>
    <w:rsid w:val="00B87033"/>
    <w:rsid w:val="00BA1B43"/>
    <w:rsid w:val="00BA325C"/>
    <w:rsid w:val="00BA43A4"/>
    <w:rsid w:val="00BA6FDD"/>
    <w:rsid w:val="00BB02E7"/>
    <w:rsid w:val="00BB177C"/>
    <w:rsid w:val="00BB4B9B"/>
    <w:rsid w:val="00BC0D46"/>
    <w:rsid w:val="00BF1702"/>
    <w:rsid w:val="00BF2C43"/>
    <w:rsid w:val="00C077D5"/>
    <w:rsid w:val="00C11EB4"/>
    <w:rsid w:val="00C12A09"/>
    <w:rsid w:val="00C26B0D"/>
    <w:rsid w:val="00C30317"/>
    <w:rsid w:val="00C66143"/>
    <w:rsid w:val="00C7168A"/>
    <w:rsid w:val="00C77B13"/>
    <w:rsid w:val="00C837D6"/>
    <w:rsid w:val="00C8583E"/>
    <w:rsid w:val="00CB1A16"/>
    <w:rsid w:val="00CB6DDE"/>
    <w:rsid w:val="00CC3825"/>
    <w:rsid w:val="00CC436D"/>
    <w:rsid w:val="00CD1B72"/>
    <w:rsid w:val="00CE2820"/>
    <w:rsid w:val="00CE47D5"/>
    <w:rsid w:val="00CF0DDC"/>
    <w:rsid w:val="00D0210B"/>
    <w:rsid w:val="00D0470C"/>
    <w:rsid w:val="00D15D9F"/>
    <w:rsid w:val="00D20118"/>
    <w:rsid w:val="00D24605"/>
    <w:rsid w:val="00D4295D"/>
    <w:rsid w:val="00D43665"/>
    <w:rsid w:val="00D60B01"/>
    <w:rsid w:val="00D65A89"/>
    <w:rsid w:val="00D660B4"/>
    <w:rsid w:val="00D672CA"/>
    <w:rsid w:val="00D7533B"/>
    <w:rsid w:val="00D76BF1"/>
    <w:rsid w:val="00D8028D"/>
    <w:rsid w:val="00DA1C06"/>
    <w:rsid w:val="00DB0DAB"/>
    <w:rsid w:val="00DC38EC"/>
    <w:rsid w:val="00DE14C5"/>
    <w:rsid w:val="00DE675C"/>
    <w:rsid w:val="00E048B6"/>
    <w:rsid w:val="00E05F59"/>
    <w:rsid w:val="00E07039"/>
    <w:rsid w:val="00E1197F"/>
    <w:rsid w:val="00E12223"/>
    <w:rsid w:val="00E12662"/>
    <w:rsid w:val="00E269C8"/>
    <w:rsid w:val="00E37CA8"/>
    <w:rsid w:val="00E37F6A"/>
    <w:rsid w:val="00E419DE"/>
    <w:rsid w:val="00E41B13"/>
    <w:rsid w:val="00E42BB3"/>
    <w:rsid w:val="00E47809"/>
    <w:rsid w:val="00E478E7"/>
    <w:rsid w:val="00E53836"/>
    <w:rsid w:val="00E5704E"/>
    <w:rsid w:val="00E6083C"/>
    <w:rsid w:val="00E61D23"/>
    <w:rsid w:val="00E61EEA"/>
    <w:rsid w:val="00E72DA8"/>
    <w:rsid w:val="00E74128"/>
    <w:rsid w:val="00E763E5"/>
    <w:rsid w:val="00E81CF7"/>
    <w:rsid w:val="00E875C7"/>
    <w:rsid w:val="00E90A60"/>
    <w:rsid w:val="00E92366"/>
    <w:rsid w:val="00EB642E"/>
    <w:rsid w:val="00EC0E56"/>
    <w:rsid w:val="00EC44FB"/>
    <w:rsid w:val="00EC5C88"/>
    <w:rsid w:val="00ED0514"/>
    <w:rsid w:val="00ED6F35"/>
    <w:rsid w:val="00EE6D29"/>
    <w:rsid w:val="00EF1142"/>
    <w:rsid w:val="00F03CA4"/>
    <w:rsid w:val="00F06117"/>
    <w:rsid w:val="00F123D7"/>
    <w:rsid w:val="00F1341F"/>
    <w:rsid w:val="00F13C88"/>
    <w:rsid w:val="00F32ACC"/>
    <w:rsid w:val="00F36123"/>
    <w:rsid w:val="00F36307"/>
    <w:rsid w:val="00F51095"/>
    <w:rsid w:val="00F54497"/>
    <w:rsid w:val="00F63900"/>
    <w:rsid w:val="00F81068"/>
    <w:rsid w:val="00F840F7"/>
    <w:rsid w:val="00F84A73"/>
    <w:rsid w:val="00F904CA"/>
    <w:rsid w:val="00F9364A"/>
    <w:rsid w:val="00F9762D"/>
    <w:rsid w:val="00FA5534"/>
    <w:rsid w:val="00FA669E"/>
    <w:rsid w:val="00FB0965"/>
    <w:rsid w:val="00FB28FB"/>
    <w:rsid w:val="00FC5E09"/>
    <w:rsid w:val="00FD2C90"/>
    <w:rsid w:val="00FD3B3F"/>
    <w:rsid w:val="00FD3BC7"/>
    <w:rsid w:val="00FD475A"/>
    <w:rsid w:val="00F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2013-06-03T10:25:00Z</dcterms:created>
  <dcterms:modified xsi:type="dcterms:W3CDTF">2013-06-04T07:45:00Z</dcterms:modified>
</cp:coreProperties>
</file>